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A3" w:rsidRPr="001369CB" w:rsidRDefault="00486CA3" w:rsidP="00486CA3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1369CB"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:rsidR="00486CA3" w:rsidRPr="001369CB" w:rsidRDefault="00486CA3" w:rsidP="00486CA3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1369CB">
        <w:rPr>
          <w:rFonts w:ascii="Tahoma" w:eastAsia="Times New Roman" w:hAnsi="Tahoma" w:cs="Times New Roman"/>
          <w:b/>
          <w:color w:val="008000"/>
        </w:rPr>
        <w:t>LİMİTED ŞİRKETİ</w:t>
      </w:r>
    </w:p>
    <w:p w:rsidR="00486CA3" w:rsidRPr="001369CB" w:rsidRDefault="00486CA3" w:rsidP="00486CA3">
      <w:pPr>
        <w:spacing w:line="252" w:lineRule="auto"/>
        <w:jc w:val="center"/>
        <w:rPr>
          <w:b/>
          <w:color w:val="008000"/>
        </w:rPr>
      </w:pPr>
      <w:r w:rsidRPr="001369CB">
        <w:rPr>
          <w:b/>
          <w:color w:val="008000"/>
        </w:rPr>
        <w:t xml:space="preserve">SAHRAYICEDİT MAH. ATATÜRK CAD. MESA KOZ PLAZA NO:69 K:11 D:146 KADIKÖY/İST. </w:t>
      </w:r>
    </w:p>
    <w:p w:rsidR="00486CA3" w:rsidRPr="001369CB" w:rsidRDefault="00486CA3" w:rsidP="00486CA3">
      <w:pPr>
        <w:spacing w:line="252" w:lineRule="auto"/>
        <w:jc w:val="center"/>
        <w:rPr>
          <w:b/>
          <w:color w:val="008000"/>
        </w:rPr>
      </w:pPr>
      <w:r w:rsidRPr="001369CB">
        <w:rPr>
          <w:b/>
          <w:color w:val="008000"/>
        </w:rPr>
        <w:t xml:space="preserve">TEL:0 216 759 33 58 </w:t>
      </w:r>
      <w:proofErr w:type="spellStart"/>
      <w:r w:rsidRPr="001369CB">
        <w:rPr>
          <w:b/>
          <w:color w:val="008000"/>
        </w:rPr>
        <w:t>pbx</w:t>
      </w:r>
      <w:proofErr w:type="spellEnd"/>
    </w:p>
    <w:p w:rsidR="00486CA3" w:rsidRPr="001369CB" w:rsidRDefault="00486CA3" w:rsidP="00486CA3">
      <w:pPr>
        <w:spacing w:line="252" w:lineRule="auto"/>
        <w:jc w:val="center"/>
        <w:rPr>
          <w:b/>
          <w:color w:val="008000"/>
        </w:rPr>
      </w:pPr>
      <w:r w:rsidRPr="001369CB">
        <w:rPr>
          <w:b/>
          <w:color w:val="008000"/>
        </w:rPr>
        <w:t>FAX:0 216 759 49 39</w:t>
      </w:r>
    </w:p>
    <w:tbl>
      <w:tblPr>
        <w:tblW w:w="9681" w:type="dxa"/>
        <w:tblInd w:w="-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4"/>
        <w:gridCol w:w="6608"/>
      </w:tblGrid>
      <w:tr w:rsidR="00486CA3" w:rsidRPr="001369CB" w:rsidTr="000B76A9">
        <w:trPr>
          <w:cantSplit/>
          <w:trHeight w:val="247"/>
        </w:trPr>
        <w:tc>
          <w:tcPr>
            <w:tcW w:w="9681" w:type="dxa"/>
            <w:gridSpan w:val="3"/>
            <w:hideMark/>
          </w:tcPr>
          <w:p w:rsidR="00486CA3" w:rsidRPr="001369CB" w:rsidRDefault="00486CA3" w:rsidP="000B76A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69CB">
              <w:rPr>
                <w:b/>
                <w:u w:val="single"/>
              </w:rPr>
              <w:t xml:space="preserve">S   İ   R   K   Ü   L   E   R           </w:t>
            </w:r>
            <w:proofErr w:type="spellStart"/>
            <w:r w:rsidRPr="001369CB">
              <w:rPr>
                <w:b/>
                <w:u w:val="single"/>
              </w:rPr>
              <w:t>R</w:t>
            </w:r>
            <w:proofErr w:type="spellEnd"/>
            <w:r w:rsidRPr="001369CB">
              <w:rPr>
                <w:b/>
                <w:u w:val="single"/>
              </w:rPr>
              <w:t xml:space="preserve">   A   P   O   </w:t>
            </w:r>
            <w:proofErr w:type="gramStart"/>
            <w:r w:rsidRPr="001369CB">
              <w:rPr>
                <w:b/>
                <w:u w:val="single"/>
              </w:rPr>
              <w:t>R          .</w:t>
            </w:r>
            <w:proofErr w:type="gramEnd"/>
          </w:p>
        </w:tc>
      </w:tr>
      <w:tr w:rsidR="00486CA3" w:rsidRPr="001369CB" w:rsidTr="000B76A9">
        <w:trPr>
          <w:cantSplit/>
          <w:trHeight w:val="225"/>
        </w:trPr>
        <w:tc>
          <w:tcPr>
            <w:tcW w:w="9681" w:type="dxa"/>
            <w:gridSpan w:val="3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1369CB">
              <w:rPr>
                <w:b/>
              </w:rPr>
              <w:t xml:space="preserve">Destek </w:t>
            </w:r>
            <w:proofErr w:type="gramStart"/>
            <w:r w:rsidRPr="001369CB">
              <w:rPr>
                <w:b/>
              </w:rPr>
              <w:t>YMM  LTD.</w:t>
            </w:r>
            <w:proofErr w:type="gramEnd"/>
            <w:r w:rsidRPr="001369CB">
              <w:rPr>
                <w:b/>
              </w:rPr>
              <w:t xml:space="preserve"> </w:t>
            </w:r>
            <w:proofErr w:type="spellStart"/>
            <w:r w:rsidRPr="001369CB">
              <w:rPr>
                <w:b/>
              </w:rPr>
              <w:t>ŞTİ’nin</w:t>
            </w:r>
            <w:proofErr w:type="spellEnd"/>
            <w:r w:rsidRPr="001369CB">
              <w:rPr>
                <w:b/>
              </w:rPr>
              <w:t xml:space="preserve"> müşterilerine özel bir hizmetidir. İzinsiz çoğaltılamaz, iktibas edilemez.</w:t>
            </w:r>
          </w:p>
        </w:tc>
      </w:tr>
      <w:tr w:rsidR="00486CA3" w:rsidRPr="001369CB" w:rsidTr="000B76A9">
        <w:trPr>
          <w:trHeight w:val="225"/>
        </w:trPr>
        <w:tc>
          <w:tcPr>
            <w:tcW w:w="2689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1369CB"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4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1369CB"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1369CB">
              <w:rPr>
                <w:rFonts w:ascii="Times New Roman" w:hAnsi="Times New Roman" w:cs="Times New Roman"/>
                <w:b/>
              </w:rPr>
              <w:t>01/07/2025</w:t>
            </w:r>
          </w:p>
        </w:tc>
      </w:tr>
      <w:tr w:rsidR="00486CA3" w:rsidRPr="001369CB" w:rsidTr="000B76A9">
        <w:trPr>
          <w:trHeight w:val="225"/>
        </w:trPr>
        <w:tc>
          <w:tcPr>
            <w:tcW w:w="2689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1369CB"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4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1369CB">
              <w:rPr>
                <w:b/>
              </w:rPr>
              <w:t>:</w:t>
            </w:r>
          </w:p>
        </w:tc>
        <w:tc>
          <w:tcPr>
            <w:tcW w:w="6608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2025/112</w:t>
            </w:r>
          </w:p>
        </w:tc>
      </w:tr>
      <w:tr w:rsidR="00486CA3" w:rsidRPr="001369CB" w:rsidTr="000B76A9">
        <w:trPr>
          <w:trHeight w:val="642"/>
        </w:trPr>
        <w:tc>
          <w:tcPr>
            <w:tcW w:w="2689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9CB">
              <w:rPr>
                <w:rFonts w:ascii="Times New Roman" w:hAnsi="Times New Roman" w:cs="Times New Roman"/>
                <w:b/>
                <w:sz w:val="24"/>
                <w:szCs w:val="24"/>
              </w:rPr>
              <w:t>KNU</w:t>
            </w:r>
          </w:p>
        </w:tc>
        <w:tc>
          <w:tcPr>
            <w:tcW w:w="384" w:type="dxa"/>
            <w:hideMark/>
          </w:tcPr>
          <w:p w:rsidR="00486CA3" w:rsidRPr="001369CB" w:rsidRDefault="00486CA3" w:rsidP="000B76A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9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center"/>
            <w:hideMark/>
          </w:tcPr>
          <w:p w:rsidR="00486CA3" w:rsidRPr="0081552E" w:rsidRDefault="00486CA3" w:rsidP="00486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Mücbir Sebep Halinin Sona Ermesine İlişkin Beyan,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5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Bildirim, Yükleme Ve Ödeme Süreleri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(TURMOB Özel Sirküler)</w:t>
            </w:r>
          </w:p>
          <w:p w:rsidR="00486CA3" w:rsidRPr="001369CB" w:rsidRDefault="00486CA3" w:rsidP="00486CA3">
            <w:pPr>
              <w:spacing w:after="3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6CA3" w:rsidRDefault="00486CA3" w:rsidP="00312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:rsidR="0031205A" w:rsidRPr="0081552E" w:rsidRDefault="0031205A" w:rsidP="00312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81552E">
        <w:rPr>
          <w:rFonts w:ascii="Times New Roman" w:hAnsi="Times New Roman" w:cs="Times New Roman"/>
          <w:b/>
          <w:bCs/>
          <w:color w:val="365F92"/>
          <w:sz w:val="24"/>
          <w:szCs w:val="24"/>
        </w:rPr>
        <w:t>ÖZEL SİRKÜLER</w:t>
      </w:r>
    </w:p>
    <w:p w:rsidR="0081552E" w:rsidRDefault="0081552E" w:rsidP="00815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MÜCBİR SEBEP HALİNİN SONA ERMESİNE İLİŞKİN BEYAN,</w:t>
      </w:r>
      <w:r w:rsidR="00815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15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BİLDİRİM, YÜKLEME VE ÖDEME SÜRELERİ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(190 </w:t>
      </w:r>
      <w:proofErr w:type="spell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No’lu</w:t>
      </w:r>
      <w:proofErr w:type="spell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VUK Sirküleri ile güncellenmiş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versiyon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81552E">
        <w:rPr>
          <w:rFonts w:ascii="Times New Roman" w:hAnsi="Times New Roman" w:cs="Times New Roman"/>
          <w:b/>
          <w:bCs/>
          <w:color w:val="365F92"/>
          <w:sz w:val="24"/>
          <w:szCs w:val="24"/>
        </w:rPr>
        <w:t>İÇİNDEKİLER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I. Mücbir Sebep Hali Sona Eren Mükellefler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II. KDV Beyannamesinde yer alan teslim ve hizmetlerin karşılığını teşkil eden bedelin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hesaplanmasına ilişkin özellikli durumlar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1. 2022 yılında on iki aydan daha kısa sürede faaliyette bulunan mükelleflerin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kapsama girip girmeyeceği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2. 2022 yılında faaliyette bulunmakla birlikte ilgili yıldaki KDV beyannamelerinin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bazılarını vermemiş mükelleflerin kapsama girip girmeyeceği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III. Mücbir Sebep Hali Sona Eren Mükelleflerin Beyanname ve Bildirimlerinin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Verilme Zamanı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1. Gelir Stopaj Beyannameleri, Muhtasar ve Prim Hizmet Beyannameleri,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Damga Vergisi Beyannameleri ve diğer diğer aylık ve üç aylık olarak verilen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beyanname ve bildirimlerin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2. KDV beyannameleri ile </w:t>
      </w:r>
      <w:proofErr w:type="spell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Ba-Bs</w:t>
      </w:r>
      <w:proofErr w:type="spell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Bildirimlerinin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3. Yıllık gelir ve kurumlar vergisi beyannamelerinin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4. Diğer beyanname ve bildirimlerin verilme ve ödenme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5. Motorlu Taşıtlar Vergisine İlişkin Ödeme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6. Geçici Vergi Beyannamelerinin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7. Özel Tüketim Vergisi Beyannameleri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8. 7440 sayılı Kanun kapsamında başvuru ve ödeme süreleri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9. Mücbir sebep hali ilan edilen yerlerdeki meslek mensuplarıyla arasında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deprem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tarihi itibarıyla Aracılık ve Sorumluluk Sözleşmesi bulunan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mükelleflerin durumu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13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10. Mücbir sebep hali sona eren mükelleflerin elektronik defterlerin oluşturulma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imzalanma süresi ile elektronik defter ve berat dosyalarının yüklenme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13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IV. Mücbir Sebep Hali Uzatılan Mükellefler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V. Mücbir Sebep Hali Uzatılan Mükelleflerin Beyanname ve Bildirimlerinin Verilme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Zamanı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1. Gelir Stopaj Beyannameleri, Muhtasar ve Prim Hizmet Beyannameleri,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Damga Vergisi Beyannameleri ve diğer diğer aylık ve üç aylık olarak verilen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beyanname ve bildirimlerin verilme zamanı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2. KDV Beyannameleri İle </w:t>
      </w:r>
      <w:proofErr w:type="spell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Ba-Bs</w:t>
      </w:r>
      <w:proofErr w:type="spell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Bildirimlerinin Verilme Zamanı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3. Yıllık Gelir ve Kurumlar Vergisi Beyannamelerinin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4. Geçici Vergi Beyannamelerinin Verilme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5. Elektronik Defterlerin Oluşturulma ve İmzalanma Süresi ile Elektronik Defter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ve Berat Dosyalarının Yüklenme Süresi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.......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6. Özel Tüketim Vergisi Beyannameleri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7. Harçlar Kanunu gereğince işlem yapılmadan ödenmesi gereken harçlar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1552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8. Motorlu Taşıtlar Vergisine İlişkin süre uzatımı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9. Diğer beyanname ve bildirimler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</w:t>
      </w:r>
      <w:r w:rsidR="008155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10. 7440 sayılı Kanun kapsamında başvuru ve ödeme süreleri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VI. Faizsiz taksitlendirme Tecil Başvuru ve Ödeme Süreleri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1. Tecil kapsamında olan mükellefler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2. Tecil Başvuru süreleri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3. Tecil Başvuru yeri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</w:t>
      </w:r>
      <w:proofErr w:type="gramEnd"/>
      <w:r w:rsidR="00815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>VII. 5015 sayılı Kanun kapsamında dağıtıcı, madeni yağ veya bayilik lisansı</w:t>
      </w:r>
    </w:p>
    <w:p w:rsidR="0031205A" w:rsidRPr="0081552E" w:rsidRDefault="0031205A" w:rsidP="0081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bulunanlar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ile 5307 sayılı Kanun kapsamında dağıtıcı veya LPG </w:t>
      </w:r>
      <w:proofErr w:type="spell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otogaz</w:t>
      </w:r>
      <w:proofErr w:type="spell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bayilik</w:t>
      </w:r>
    </w:p>
    <w:p w:rsidR="00C21955" w:rsidRDefault="0031205A" w:rsidP="008155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lisansı bulunanların Teminat Verme Süreleri </w:t>
      </w:r>
      <w:proofErr w:type="gramStart"/>
      <w:r w:rsidRPr="0081552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  <w:proofErr w:type="gramEnd"/>
      <w:r w:rsidRPr="0081552E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</w:p>
    <w:p w:rsidR="00563901" w:rsidRDefault="00563901" w:rsidP="008155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901" w:rsidRPr="0081552E" w:rsidRDefault="00563901" w:rsidP="00815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Not: TURMOB Özel Sirküleri ektedir. </w:t>
      </w:r>
      <w:bookmarkStart w:id="0" w:name="_GoBack"/>
      <w:bookmarkEnd w:id="0"/>
    </w:p>
    <w:sectPr w:rsidR="00563901" w:rsidRPr="0081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A4"/>
    <w:rsid w:val="0031205A"/>
    <w:rsid w:val="00486CA3"/>
    <w:rsid w:val="00563901"/>
    <w:rsid w:val="0081552E"/>
    <w:rsid w:val="00891BA4"/>
    <w:rsid w:val="00C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DA1F"/>
  <w15:chartTrackingRefBased/>
  <w15:docId w15:val="{40E136DD-E280-4514-8B5D-C2EECE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Sinan</cp:lastModifiedBy>
  <cp:revision>6</cp:revision>
  <dcterms:created xsi:type="dcterms:W3CDTF">2025-07-04T05:31:00Z</dcterms:created>
  <dcterms:modified xsi:type="dcterms:W3CDTF">2025-07-04T05:36:00Z</dcterms:modified>
</cp:coreProperties>
</file>