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51D5" w14:textId="77777777" w:rsidR="006302C4" w:rsidRDefault="006302C4" w:rsidP="006302C4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>
        <w:rPr>
          <w:rFonts w:ascii="Tahoma" w:eastAsia="Times New Roman" w:hAnsi="Tahoma" w:cs="Times New Roman"/>
          <w:b/>
          <w:color w:val="008000"/>
        </w:rPr>
        <w:t>DESTEK YEMİNLİ MALİ MÜŞAVİRLİK</w:t>
      </w:r>
    </w:p>
    <w:p w14:paraId="6E9057D4" w14:textId="77777777" w:rsidR="006302C4" w:rsidRDefault="006302C4" w:rsidP="006302C4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>
        <w:rPr>
          <w:rFonts w:ascii="Tahoma" w:eastAsia="Times New Roman" w:hAnsi="Tahoma" w:cs="Times New Roman"/>
          <w:b/>
          <w:color w:val="008000"/>
        </w:rPr>
        <w:t>LİMİTED ŞİRKETİ</w:t>
      </w:r>
    </w:p>
    <w:p w14:paraId="32865F2C" w14:textId="77777777" w:rsidR="006302C4" w:rsidRDefault="006302C4" w:rsidP="006302C4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 xml:space="preserve">SAHRAYICEDİT MAH. ATATÜRK CAD. MESA KOZ PLAZA NO:69 K:11 D:146 KADIKÖY/İST. </w:t>
      </w:r>
    </w:p>
    <w:p w14:paraId="67FDD7E6" w14:textId="77777777" w:rsidR="006302C4" w:rsidRDefault="006302C4" w:rsidP="006302C4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 xml:space="preserve">TEL:0 216 759 33 58 </w:t>
      </w:r>
      <w:proofErr w:type="spellStart"/>
      <w:r>
        <w:rPr>
          <w:b/>
          <w:color w:val="008000"/>
        </w:rPr>
        <w:t>pbx</w:t>
      </w:r>
      <w:proofErr w:type="spellEnd"/>
    </w:p>
    <w:p w14:paraId="1050863F" w14:textId="77777777" w:rsidR="006302C4" w:rsidRDefault="006302C4" w:rsidP="006302C4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>FAX:0 216 759 49 39</w:t>
      </w:r>
    </w:p>
    <w:tbl>
      <w:tblPr>
        <w:tblW w:w="9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380"/>
        <w:gridCol w:w="6534"/>
      </w:tblGrid>
      <w:tr w:rsidR="006302C4" w14:paraId="7A3FED73" w14:textId="77777777" w:rsidTr="006302C4">
        <w:trPr>
          <w:cantSplit/>
          <w:trHeight w:val="247"/>
        </w:trPr>
        <w:tc>
          <w:tcPr>
            <w:tcW w:w="9573" w:type="dxa"/>
            <w:gridSpan w:val="3"/>
            <w:hideMark/>
          </w:tcPr>
          <w:p w14:paraId="7C3AE3BE" w14:textId="77777777" w:rsidR="006302C4" w:rsidRDefault="006302C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u w:val="single"/>
              </w:rPr>
              <w:t xml:space="preserve">S   İ   R   K   Ü   L   E   R           </w:t>
            </w:r>
            <w:proofErr w:type="spellStart"/>
            <w:r>
              <w:rPr>
                <w:b/>
                <w:u w:val="single"/>
              </w:rPr>
              <w:t>R</w:t>
            </w:r>
            <w:proofErr w:type="spellEnd"/>
            <w:r>
              <w:rPr>
                <w:b/>
                <w:u w:val="single"/>
              </w:rPr>
              <w:t xml:space="preserve">   A   P   O   R        </w:t>
            </w:r>
            <w:proofErr w:type="gramStart"/>
            <w:r>
              <w:rPr>
                <w:b/>
                <w:u w:val="single"/>
              </w:rPr>
              <w:t xml:space="preserve">  .</w:t>
            </w:r>
            <w:proofErr w:type="gramEnd"/>
          </w:p>
        </w:tc>
      </w:tr>
      <w:tr w:rsidR="006302C4" w14:paraId="73816E46" w14:textId="77777777" w:rsidTr="006302C4">
        <w:trPr>
          <w:cantSplit/>
          <w:trHeight w:val="225"/>
        </w:trPr>
        <w:tc>
          <w:tcPr>
            <w:tcW w:w="9573" w:type="dxa"/>
            <w:gridSpan w:val="3"/>
            <w:hideMark/>
          </w:tcPr>
          <w:p w14:paraId="018557AE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 xml:space="preserve">Destek </w:t>
            </w:r>
            <w:proofErr w:type="gramStart"/>
            <w:r>
              <w:rPr>
                <w:b/>
              </w:rPr>
              <w:t>YMM  LTD.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ŞTİ’nin</w:t>
            </w:r>
            <w:proofErr w:type="spellEnd"/>
            <w:r>
              <w:rPr>
                <w:b/>
              </w:rPr>
              <w:t xml:space="preserve"> müşterilerine özel bir hizmetidir. İzinsiz çoğaltılamaz, iktibas edilemez.</w:t>
            </w:r>
          </w:p>
        </w:tc>
      </w:tr>
      <w:tr w:rsidR="006302C4" w14:paraId="392BE88A" w14:textId="77777777" w:rsidTr="006302C4">
        <w:trPr>
          <w:trHeight w:val="476"/>
        </w:trPr>
        <w:tc>
          <w:tcPr>
            <w:tcW w:w="2659" w:type="dxa"/>
            <w:hideMark/>
          </w:tcPr>
          <w:p w14:paraId="477058E2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380" w:type="dxa"/>
            <w:hideMark/>
          </w:tcPr>
          <w:p w14:paraId="3C0EB93B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534" w:type="dxa"/>
            <w:hideMark/>
          </w:tcPr>
          <w:p w14:paraId="1BE4F230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10/01/2025</w:t>
            </w:r>
          </w:p>
        </w:tc>
      </w:tr>
      <w:tr w:rsidR="006302C4" w14:paraId="0A7819F0" w14:textId="77777777" w:rsidTr="006302C4">
        <w:trPr>
          <w:trHeight w:val="225"/>
        </w:trPr>
        <w:tc>
          <w:tcPr>
            <w:tcW w:w="2659" w:type="dxa"/>
            <w:hideMark/>
          </w:tcPr>
          <w:p w14:paraId="6484CC73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380" w:type="dxa"/>
            <w:hideMark/>
          </w:tcPr>
          <w:p w14:paraId="55A43B35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534" w:type="dxa"/>
            <w:hideMark/>
          </w:tcPr>
          <w:p w14:paraId="18803B85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2024/032</w:t>
            </w:r>
          </w:p>
        </w:tc>
      </w:tr>
      <w:tr w:rsidR="006302C4" w14:paraId="308E7786" w14:textId="77777777" w:rsidTr="006302C4">
        <w:trPr>
          <w:trHeight w:val="642"/>
        </w:trPr>
        <w:tc>
          <w:tcPr>
            <w:tcW w:w="2659" w:type="dxa"/>
            <w:hideMark/>
          </w:tcPr>
          <w:p w14:paraId="3C87BDA4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380" w:type="dxa"/>
            <w:hideMark/>
          </w:tcPr>
          <w:p w14:paraId="3E8311EC" w14:textId="77777777" w:rsidR="006302C4" w:rsidRDefault="006302C4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534" w:type="dxa"/>
            <w:vAlign w:val="center"/>
            <w:hideMark/>
          </w:tcPr>
          <w:p w14:paraId="4553604D" w14:textId="77777777" w:rsidR="006302C4" w:rsidRPr="008B7135" w:rsidRDefault="006302C4" w:rsidP="006302C4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616161"/>
                <w:sz w:val="16"/>
                <w:szCs w:val="16"/>
                <w:lang w:eastAsia="tr-TR"/>
              </w:rPr>
            </w:pPr>
            <w:r w:rsidRPr="008B7135">
              <w:rPr>
                <w:rFonts w:ascii="Arial" w:eastAsia="Times New Roman" w:hAnsi="Arial" w:cs="Arial"/>
                <w:b/>
                <w:bCs/>
                <w:color w:val="616161"/>
                <w:sz w:val="16"/>
                <w:szCs w:val="16"/>
                <w:lang w:eastAsia="tr-TR"/>
              </w:rPr>
              <w:t>Gelir vergisinden istisna yurt içi ve yurt dışı gündelik tutarları (01.01.2025-30.06.2025)</w:t>
            </w:r>
          </w:p>
          <w:p w14:paraId="2AA25473" w14:textId="77777777" w:rsidR="006302C4" w:rsidRDefault="006302C4">
            <w:pPr>
              <w:pStyle w:val="Default"/>
              <w:spacing w:line="25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8C2EE9" w14:textId="77777777" w:rsidR="007C6B69" w:rsidRPr="006302C4" w:rsidRDefault="007C6B6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 xml:space="preserve">Hazine ve Maliye Bakanlığı tarafından yayımlanan 6 Ocak 2025 tarihli ve 1 sıra numaralı </w:t>
      </w:r>
      <w:proofErr w:type="spellStart"/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Genelge’de</w:t>
      </w:r>
      <w:proofErr w:type="spellEnd"/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, 01.01.2025-30.06.2025 döneminde uygulanacak aylık katsayısı 1,012556 ve taban aylık katsayısı da 15,848415 olarak açıklanmıştır.</w:t>
      </w:r>
    </w:p>
    <w:p w14:paraId="70F09BAD" w14:textId="77777777" w:rsidR="007C6B69" w:rsidRPr="006302C4" w:rsidRDefault="007C6B6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EEEEE" w:frame="1"/>
          <w:lang w:eastAsia="tr-TR"/>
        </w:rPr>
        <w:t>01.01.2025-30.06.2025 döneminde</w:t>
      </w: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 uygulanması gereken gelir vergisinden istisna yurt içi gündelik tutarları ile yukarıdaki katsayılar kullanılarak hesaplanan yeni gelir dilimlerini gösterir tablo aşağıdadır: </w:t>
      </w:r>
    </w:p>
    <w:p w14:paraId="59911F6D" w14:textId="77777777" w:rsidR="007C6B69" w:rsidRPr="006302C4" w:rsidRDefault="007C6B6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EEEEE" w:frame="1"/>
          <w:lang w:eastAsia="tr-TR"/>
        </w:rPr>
        <w:t>Tablo 1:</w:t>
      </w:r>
    </w:p>
    <w:tbl>
      <w:tblPr>
        <w:tblW w:w="931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4547"/>
      </w:tblGrid>
      <w:tr w:rsidR="006302C4" w:rsidRPr="006302C4" w14:paraId="2A0B4C4A" w14:textId="77777777" w:rsidTr="006302C4">
        <w:trPr>
          <w:trHeight w:val="250"/>
        </w:trPr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81E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Brüt aylık tutarı (TL)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29B7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Gelir vergisinden istisna gündelik tutarı (TL)</w:t>
            </w:r>
          </w:p>
        </w:tc>
      </w:tr>
      <w:tr w:rsidR="006302C4" w:rsidRPr="006302C4" w14:paraId="19FCFD6C" w14:textId="77777777" w:rsidTr="006302C4">
        <w:trPr>
          <w:trHeight w:val="145"/>
        </w:trPr>
        <w:tc>
          <w:tcPr>
            <w:tcW w:w="4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A819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25.467,70 ve fazlası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91A27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686</w:t>
            </w:r>
          </w:p>
        </w:tc>
      </w:tr>
      <w:tr w:rsidR="006302C4" w:rsidRPr="006302C4" w14:paraId="3F612737" w14:textId="77777777" w:rsidTr="006302C4">
        <w:trPr>
          <w:trHeight w:val="175"/>
        </w:trPr>
        <w:tc>
          <w:tcPr>
            <w:tcW w:w="4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2D501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25.285,44 - 25.467,69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246C1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680</w:t>
            </w:r>
          </w:p>
        </w:tc>
      </w:tr>
      <w:tr w:rsidR="006302C4" w:rsidRPr="006302C4" w14:paraId="15189CE6" w14:textId="77777777" w:rsidTr="006302C4">
        <w:trPr>
          <w:trHeight w:val="250"/>
        </w:trPr>
        <w:tc>
          <w:tcPr>
            <w:tcW w:w="4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A3F4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23.057,81 - 25.285,43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B2A0A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650</w:t>
            </w:r>
          </w:p>
        </w:tc>
      </w:tr>
      <w:tr w:rsidR="006302C4" w:rsidRPr="006302C4" w14:paraId="0883C0D2" w14:textId="77777777" w:rsidTr="006302C4">
        <w:trPr>
          <w:trHeight w:val="261"/>
        </w:trPr>
        <w:tc>
          <w:tcPr>
            <w:tcW w:w="4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7E02B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20.222,66 - 23.057,80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FCFC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635</w:t>
            </w:r>
          </w:p>
        </w:tc>
      </w:tr>
      <w:tr w:rsidR="006302C4" w:rsidRPr="006302C4" w14:paraId="0DF3CA00" w14:textId="77777777" w:rsidTr="006302C4">
        <w:trPr>
          <w:trHeight w:val="250"/>
        </w:trPr>
        <w:tc>
          <w:tcPr>
            <w:tcW w:w="4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8E77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16.774,90 - 20.222,65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5B73F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610</w:t>
            </w:r>
          </w:p>
        </w:tc>
      </w:tr>
      <w:tr w:rsidR="006302C4" w:rsidRPr="006302C4" w14:paraId="7AB543CA" w14:textId="77777777" w:rsidTr="006302C4">
        <w:trPr>
          <w:trHeight w:val="250"/>
        </w:trPr>
        <w:tc>
          <w:tcPr>
            <w:tcW w:w="4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91ADF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16.774,89 ve daha aşağısı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8B1A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600</w:t>
            </w:r>
          </w:p>
        </w:tc>
      </w:tr>
    </w:tbl>
    <w:p w14:paraId="16F685A9" w14:textId="77777777" w:rsidR="007C6B69" w:rsidRDefault="007C6B69" w:rsidP="006302C4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 xml:space="preserve">Ayrıca yurt dışı gündeliklerin yabancı para cinsinden miktarları da en son 18 Ocak 2024 tarihli Resmî </w:t>
      </w:r>
      <w:proofErr w:type="spellStart"/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Gazete’de</w:t>
      </w:r>
      <w:proofErr w:type="spellEnd"/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 xml:space="preserve"> yayımlanan 8104 sayılı Cumhurbaşkanı Kararı ile belirlenmiştir. Buna göre brüt aylık tutarı </w:t>
      </w:r>
      <w:r w:rsidRPr="006302C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EEEEE" w:frame="1"/>
          <w:lang w:eastAsia="tr-TR"/>
        </w:rPr>
        <w:t>25.467,70 TL’den fazla olan çalışanlar</w:t>
      </w: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 için geçerli olmak üzere,</w:t>
      </w:r>
      <w:r w:rsidRPr="006302C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EEEEE" w:frame="1"/>
          <w:lang w:eastAsia="tr-TR"/>
        </w:rPr>
        <w:t> 1 Ocak 2025-30 Haziran 2025 döneminde</w:t>
      </w: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 uygulanacak olan gelir vergisinden istisna </w:t>
      </w:r>
      <w:r w:rsidRPr="006302C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EEEEE" w:frame="1"/>
          <w:lang w:eastAsia="tr-TR"/>
        </w:rPr>
        <w:t>yurt dışı gündelik tutarları </w:t>
      </w: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aşağıdaki tabloda dikkatinize sunulmaktadır:</w:t>
      </w:r>
    </w:p>
    <w:p w14:paraId="0A725FD1" w14:textId="77777777" w:rsidR="00770949" w:rsidRDefault="00770949" w:rsidP="006302C4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</w:pPr>
    </w:p>
    <w:p w14:paraId="60D289F9" w14:textId="77777777" w:rsidR="00770949" w:rsidRPr="006302C4" w:rsidRDefault="00770949" w:rsidP="006302C4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040661" w14:textId="77777777" w:rsidR="007C6B69" w:rsidRPr="006302C4" w:rsidRDefault="007C6B6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EEEEE" w:frame="1"/>
          <w:lang w:eastAsia="tr-TR"/>
        </w:rPr>
        <w:t>Tablo 2:</w:t>
      </w:r>
    </w:p>
    <w:tbl>
      <w:tblPr>
        <w:tblW w:w="962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443"/>
        <w:gridCol w:w="1555"/>
        <w:gridCol w:w="1574"/>
        <w:gridCol w:w="1442"/>
        <w:gridCol w:w="2209"/>
      </w:tblGrid>
      <w:tr w:rsidR="006302C4" w:rsidRPr="006302C4" w14:paraId="59F74EF4" w14:textId="77777777" w:rsidTr="006302C4">
        <w:trPr>
          <w:trHeight w:val="378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607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lastRenderedPageBreak/>
              <w:t>Ülkeler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F1DF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Gündelik tutarı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C689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Para birimi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5D65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Ülkeler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CD8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Gündelik tutarı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563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EEEEE" w:frame="1"/>
                <w:lang w:eastAsia="tr-TR"/>
              </w:rPr>
              <w:t>Para birimi</w:t>
            </w:r>
          </w:p>
        </w:tc>
      </w:tr>
      <w:tr w:rsidR="006302C4" w:rsidRPr="006302C4" w14:paraId="1F088179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DCF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ABD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4F36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AB0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ABD Doları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E2C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İsviçre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744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283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2B79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İsviçre Frangı</w:t>
            </w:r>
          </w:p>
        </w:tc>
      </w:tr>
      <w:tr w:rsidR="006302C4" w:rsidRPr="006302C4" w14:paraId="79968E6D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C17F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Almanya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E40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BD0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68A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İtalya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7D4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E59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</w:tr>
      <w:tr w:rsidR="006302C4" w:rsidRPr="006302C4" w14:paraId="0BC67C15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D60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Avustralya 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6EC7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ABA5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Avustralya Doları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D399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Japonya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17BC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31.405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9FF7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Japon Yeni</w:t>
            </w:r>
          </w:p>
        </w:tc>
      </w:tr>
      <w:tr w:rsidR="006302C4" w:rsidRPr="006302C4" w14:paraId="7CF671D4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F1B1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Avusturya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F8C2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DBB5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6F32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Kanada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8CB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244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CB48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Kanada Doları</w:t>
            </w:r>
          </w:p>
        </w:tc>
      </w:tr>
      <w:tr w:rsidR="006302C4" w:rsidRPr="006302C4" w14:paraId="0DEB5C82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C8B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Belçika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707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6ABA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4D18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Kuveyt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5E4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50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558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Kuveyt Dinarı</w:t>
            </w:r>
          </w:p>
        </w:tc>
      </w:tr>
      <w:tr w:rsidR="006302C4" w:rsidRPr="006302C4" w14:paraId="3FD4615A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9982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Danimarka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BF2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1.238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49F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Danimarka Kronu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DDDF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Lüksemburg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91C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2F2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</w:tr>
      <w:tr w:rsidR="006302C4" w:rsidRPr="006302C4" w14:paraId="15D45101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9B7A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Finlandiya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72B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60DB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5AC5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Norveç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0DAA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1.193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DAE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Norveç Kronu</w:t>
            </w:r>
          </w:p>
        </w:tc>
      </w:tr>
      <w:tr w:rsidR="006302C4" w:rsidRPr="006302C4" w14:paraId="733E141A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3F8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Fransa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C47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5D66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E1E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Portekiz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331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D138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</w:tr>
      <w:tr w:rsidR="006302C4" w:rsidRPr="006302C4" w14:paraId="48CEB64C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2395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Hollanda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CCF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F925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0E9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Suudi Arabistan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33A2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617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AF09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Suudi Arabistan Riyali</w:t>
            </w:r>
          </w:p>
        </w:tc>
      </w:tr>
      <w:tr w:rsidR="006302C4" w:rsidRPr="006302C4" w14:paraId="4E1D8AED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D22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İngiltere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7DE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DF5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İngiliz Sterlini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CCB3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Yunanistan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C7AB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C06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</w:tr>
      <w:tr w:rsidR="006302C4" w:rsidRPr="006302C4" w14:paraId="6105718A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94B1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İrlanda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2809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C406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0374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Kosova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5AD8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123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0B48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</w:tr>
      <w:tr w:rsidR="006302C4" w:rsidRPr="006302C4" w14:paraId="157A22DB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B7AB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İspanya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D5B6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A8F7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03B1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Diğer AB Ülkeleri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6FCC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127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BE6D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Euro</w:t>
            </w:r>
          </w:p>
        </w:tc>
      </w:tr>
      <w:tr w:rsidR="006302C4" w:rsidRPr="006302C4" w14:paraId="44449AAA" w14:textId="77777777" w:rsidTr="006302C4">
        <w:trPr>
          <w:trHeight w:val="30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FB7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İsveç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9CEE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1.359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148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İsveç Kronu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5BA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Diğer Ülkeler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DCE6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157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19E0" w14:textId="77777777" w:rsidR="007C6B69" w:rsidRPr="006302C4" w:rsidRDefault="007C6B69" w:rsidP="007C6B69">
            <w:pPr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2C4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EEEEE" w:frame="1"/>
                <w:lang w:eastAsia="tr-TR"/>
              </w:rPr>
              <w:t>ABD Doları</w:t>
            </w:r>
          </w:p>
        </w:tc>
      </w:tr>
    </w:tbl>
    <w:p w14:paraId="16EE4201" w14:textId="77777777" w:rsidR="007C6B69" w:rsidRPr="006302C4" w:rsidRDefault="007C6B69" w:rsidP="0077094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Yurt dışı harcırah uygulamasıyla ilgili olarak ayrıca dikkat edilmesi gereken hususları aşağıdaki şekilde özetleyebiliriz:</w:t>
      </w:r>
    </w:p>
    <w:p w14:paraId="4D66D676" w14:textId="77777777" w:rsidR="007C6B69" w:rsidRPr="006302C4" w:rsidRDefault="007C6B69" w:rsidP="0077094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a. Birden fazla ülkeyi kapsayacak yurt dışı geçici görev yolculuk ve ikametlerde, her ülkedeki kalış süresi için o ülkeye ilişkin gündelik miktarı esas alınır.</w:t>
      </w:r>
    </w:p>
    <w:p w14:paraId="7D3E4C3F" w14:textId="77777777" w:rsidR="007C6B69" w:rsidRPr="006302C4" w:rsidRDefault="007C6B69" w:rsidP="0077094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b. Yurt dışı seyahat ve ikamet süresinin ilk 10 günü için tabloda gösterilen tutarlar %50 fazlasıyla ödenebilir. </w:t>
      </w:r>
    </w:p>
    <w:p w14:paraId="5A0015DB" w14:textId="77777777" w:rsidR="007C6B69" w:rsidRPr="006302C4" w:rsidRDefault="007C6B69" w:rsidP="0077094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bdr w:val="single" w:sz="2" w:space="0" w:color="EEEEEE" w:frame="1"/>
          <w:lang w:eastAsia="tr-TR"/>
        </w:rPr>
        <w:t>c. Yurt dışındaki seyahat ve ikamet süresinin ilk 10 günü ile sınırlı olmak kaydıyla, yatacak yer temini için fatura karşılığı ödenen tutarın, artırımlı olarak hesaplanan gündelik tutarının %40’ını aşması halinde, aşan kısmın %70’i ayrıca ödenebilir. Ancak ilave olarak ödenecek tutar, yukarıdaki açıklamalar kapsamında ekli tablodaki turtalara göre hesaplanan gündeliklerin %100’ünden fazla olamaz.</w:t>
      </w:r>
    </w:p>
    <w:p w14:paraId="50534DE5" w14:textId="77777777" w:rsidR="007C6B69" w:rsidRDefault="007C6B6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770949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Saygılarımızla,</w:t>
      </w:r>
    </w:p>
    <w:p w14:paraId="26E03424" w14:textId="77777777" w:rsidR="00770949" w:rsidRPr="006302C4" w:rsidRDefault="0077094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Destek YMM Ltd.Şti.</w:t>
      </w:r>
    </w:p>
    <w:p w14:paraId="023D1CC7" w14:textId="77777777" w:rsidR="007C6B69" w:rsidRPr="006302C4" w:rsidRDefault="007C6B69" w:rsidP="007C6B69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02C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D85ADA5" w14:textId="77777777" w:rsidR="00FA6A4D" w:rsidRPr="006302C4" w:rsidRDefault="00FA6A4D">
      <w:pPr>
        <w:rPr>
          <w:rFonts w:ascii="Times New Roman" w:hAnsi="Times New Roman" w:cs="Times New Roman"/>
          <w:sz w:val="24"/>
          <w:szCs w:val="24"/>
        </w:rPr>
      </w:pPr>
    </w:p>
    <w:p w14:paraId="0C638B5B" w14:textId="77777777" w:rsidR="006302C4" w:rsidRPr="006302C4" w:rsidRDefault="006302C4">
      <w:pPr>
        <w:rPr>
          <w:rFonts w:ascii="Times New Roman" w:hAnsi="Times New Roman" w:cs="Times New Roman"/>
          <w:sz w:val="24"/>
          <w:szCs w:val="24"/>
        </w:rPr>
      </w:pPr>
    </w:p>
    <w:sectPr w:rsidR="006302C4" w:rsidRPr="0063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F3"/>
    <w:rsid w:val="006302C4"/>
    <w:rsid w:val="006E17B8"/>
    <w:rsid w:val="00770949"/>
    <w:rsid w:val="007C6B69"/>
    <w:rsid w:val="008B7135"/>
    <w:rsid w:val="009C6AF3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6AAB"/>
  <w15:chartTrackingRefBased/>
  <w15:docId w15:val="{E003DB9E-85F1-458F-BA77-2F614CBB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302C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630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494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</w:divsChild>
    </w:div>
    <w:div w:id="1648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</dc:creator>
  <cp:keywords/>
  <dc:description/>
  <cp:lastModifiedBy>Yasin</cp:lastModifiedBy>
  <cp:revision>6</cp:revision>
  <dcterms:created xsi:type="dcterms:W3CDTF">2025-01-09T14:11:00Z</dcterms:created>
  <dcterms:modified xsi:type="dcterms:W3CDTF">2025-01-10T16:20:00Z</dcterms:modified>
</cp:coreProperties>
</file>