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6CD" w:rsidRDefault="005126CD" w:rsidP="005126CD">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DESTEK YEMİNLİ MALİ MÜŞAVİRLİK</w:t>
      </w:r>
    </w:p>
    <w:p w:rsidR="005126CD" w:rsidRDefault="005126CD" w:rsidP="005126CD">
      <w:pPr>
        <w:spacing w:before="100" w:beforeAutospacing="1" w:after="100" w:afterAutospacing="1" w:line="252" w:lineRule="auto"/>
        <w:jc w:val="center"/>
        <w:rPr>
          <w:rFonts w:ascii="Tahoma" w:eastAsia="Times New Roman" w:hAnsi="Tahoma" w:cs="Times New Roman"/>
          <w:b/>
          <w:color w:val="008000"/>
        </w:rPr>
      </w:pPr>
      <w:r>
        <w:rPr>
          <w:rFonts w:ascii="Tahoma" w:eastAsia="Times New Roman" w:hAnsi="Tahoma" w:cs="Times New Roman"/>
          <w:b/>
          <w:color w:val="008000"/>
        </w:rPr>
        <w:t>LİMİTED ŞİRKETİ</w:t>
      </w:r>
    </w:p>
    <w:p w:rsidR="005126CD" w:rsidRDefault="005126CD" w:rsidP="005126CD">
      <w:pPr>
        <w:spacing w:line="252" w:lineRule="auto"/>
        <w:jc w:val="center"/>
        <w:rPr>
          <w:b/>
          <w:color w:val="008000"/>
        </w:rPr>
      </w:pPr>
      <w:r>
        <w:rPr>
          <w:b/>
          <w:color w:val="008000"/>
        </w:rPr>
        <w:t xml:space="preserve">SAHRAYICEDİT MAH. ATATÜRK CAD. MESA KOZ PLAZA NO:69 K:11 D:146 KADIKÖY/İST. </w:t>
      </w:r>
    </w:p>
    <w:p w:rsidR="005126CD" w:rsidRDefault="005126CD" w:rsidP="005126CD">
      <w:pPr>
        <w:spacing w:line="252" w:lineRule="auto"/>
        <w:jc w:val="center"/>
        <w:rPr>
          <w:b/>
          <w:color w:val="008000"/>
        </w:rPr>
      </w:pPr>
      <w:r>
        <w:rPr>
          <w:b/>
          <w:color w:val="008000"/>
        </w:rPr>
        <w:t xml:space="preserve">TEL:0 216 759 33 58 </w:t>
      </w:r>
      <w:proofErr w:type="spellStart"/>
      <w:r>
        <w:rPr>
          <w:b/>
          <w:color w:val="008000"/>
        </w:rPr>
        <w:t>pbx</w:t>
      </w:r>
      <w:proofErr w:type="spellEnd"/>
    </w:p>
    <w:p w:rsidR="005126CD" w:rsidRDefault="005126CD" w:rsidP="005126CD">
      <w:pPr>
        <w:spacing w:line="252" w:lineRule="auto"/>
        <w:jc w:val="center"/>
        <w:rPr>
          <w:b/>
          <w:color w:val="008000"/>
        </w:rPr>
      </w:pPr>
      <w:r>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5126CD" w:rsidTr="005126CD">
        <w:trPr>
          <w:cantSplit/>
          <w:trHeight w:val="247"/>
        </w:trPr>
        <w:tc>
          <w:tcPr>
            <w:tcW w:w="9681" w:type="dxa"/>
            <w:gridSpan w:val="3"/>
            <w:hideMark/>
          </w:tcPr>
          <w:p w:rsidR="005126CD" w:rsidRDefault="005126CD">
            <w:pPr>
              <w:spacing w:line="252" w:lineRule="auto"/>
              <w:jc w:val="center"/>
              <w:rPr>
                <w:rFonts w:ascii="Times New Roman" w:eastAsia="Times New Roman" w:hAnsi="Times New Roman" w:cs="Times New Roman"/>
              </w:rPr>
            </w:pPr>
            <w:r>
              <w:rPr>
                <w:b/>
                <w:u w:val="single"/>
              </w:rPr>
              <w:t xml:space="preserve">S   İ   R   K   Ü   L   E   R           </w:t>
            </w:r>
            <w:proofErr w:type="spellStart"/>
            <w:r>
              <w:rPr>
                <w:b/>
                <w:u w:val="single"/>
              </w:rPr>
              <w:t>R</w:t>
            </w:r>
            <w:proofErr w:type="spellEnd"/>
            <w:r>
              <w:rPr>
                <w:b/>
                <w:u w:val="single"/>
              </w:rPr>
              <w:t xml:space="preserve">   A   P   O   </w:t>
            </w:r>
            <w:proofErr w:type="gramStart"/>
            <w:r>
              <w:rPr>
                <w:b/>
                <w:u w:val="single"/>
              </w:rPr>
              <w:t>R          .</w:t>
            </w:r>
            <w:proofErr w:type="gramEnd"/>
          </w:p>
        </w:tc>
      </w:tr>
      <w:tr w:rsidR="005126CD" w:rsidTr="005126CD">
        <w:trPr>
          <w:cantSplit/>
          <w:trHeight w:val="225"/>
        </w:trPr>
        <w:tc>
          <w:tcPr>
            <w:tcW w:w="9681" w:type="dxa"/>
            <w:gridSpan w:val="3"/>
            <w:hideMark/>
          </w:tcPr>
          <w:p w:rsidR="005126CD" w:rsidRDefault="005126CD">
            <w:pPr>
              <w:spacing w:line="252" w:lineRule="auto"/>
              <w:rPr>
                <w:rFonts w:ascii="Times New Roman" w:eastAsia="Times New Roman" w:hAnsi="Times New Roman" w:cs="Times New Roman"/>
              </w:rPr>
            </w:pPr>
            <w:r>
              <w:rPr>
                <w:b/>
              </w:rPr>
              <w:t xml:space="preserve">Destek </w:t>
            </w:r>
            <w:proofErr w:type="gramStart"/>
            <w:r>
              <w:rPr>
                <w:b/>
              </w:rPr>
              <w:t>YMM  LTD.</w:t>
            </w:r>
            <w:proofErr w:type="gramEnd"/>
            <w:r>
              <w:rPr>
                <w:b/>
              </w:rPr>
              <w:t xml:space="preserve"> </w:t>
            </w:r>
            <w:proofErr w:type="spellStart"/>
            <w:r>
              <w:rPr>
                <w:b/>
              </w:rPr>
              <w:t>ŞTİ’nin</w:t>
            </w:r>
            <w:proofErr w:type="spellEnd"/>
            <w:r>
              <w:rPr>
                <w:b/>
              </w:rPr>
              <w:t xml:space="preserve"> müşterilerine özel bir hizmetidir. İzinsiz çoğaltılamaz, iktibas edilemez.</w:t>
            </w:r>
          </w:p>
        </w:tc>
      </w:tr>
      <w:tr w:rsidR="005126CD" w:rsidTr="005126CD">
        <w:trPr>
          <w:trHeight w:val="225"/>
        </w:trPr>
        <w:tc>
          <w:tcPr>
            <w:tcW w:w="2689" w:type="dxa"/>
            <w:hideMark/>
          </w:tcPr>
          <w:p w:rsidR="005126CD" w:rsidRDefault="005126CD">
            <w:pPr>
              <w:spacing w:line="252" w:lineRule="auto"/>
              <w:rPr>
                <w:rFonts w:ascii="Times New Roman" w:eastAsia="Times New Roman" w:hAnsi="Times New Roman" w:cs="Times New Roman"/>
                <w:b/>
              </w:rPr>
            </w:pPr>
            <w:r>
              <w:rPr>
                <w:rFonts w:ascii="Times New Roman" w:hAnsi="Times New Roman" w:cs="Times New Roman"/>
                <w:b/>
              </w:rPr>
              <w:t>SİRKÜLER TARİHİ</w:t>
            </w:r>
          </w:p>
        </w:tc>
        <w:tc>
          <w:tcPr>
            <w:tcW w:w="384" w:type="dxa"/>
            <w:hideMark/>
          </w:tcPr>
          <w:p w:rsidR="005126CD" w:rsidRDefault="005126CD">
            <w:pPr>
              <w:spacing w:line="252" w:lineRule="auto"/>
              <w:rPr>
                <w:rFonts w:ascii="Times New Roman" w:eastAsia="Times New Roman" w:hAnsi="Times New Roman" w:cs="Times New Roman"/>
                <w:b/>
              </w:rPr>
            </w:pPr>
            <w:r>
              <w:rPr>
                <w:b/>
              </w:rPr>
              <w:t>:</w:t>
            </w:r>
          </w:p>
        </w:tc>
        <w:tc>
          <w:tcPr>
            <w:tcW w:w="6608" w:type="dxa"/>
            <w:hideMark/>
          </w:tcPr>
          <w:p w:rsidR="005126CD" w:rsidRDefault="005126CD">
            <w:pPr>
              <w:spacing w:line="252" w:lineRule="auto"/>
              <w:rPr>
                <w:rFonts w:ascii="Times New Roman" w:eastAsia="Times New Roman" w:hAnsi="Times New Roman" w:cs="Times New Roman"/>
                <w:b/>
              </w:rPr>
            </w:pPr>
            <w:r>
              <w:rPr>
                <w:rFonts w:ascii="Times New Roman" w:hAnsi="Times New Roman" w:cs="Times New Roman"/>
                <w:b/>
              </w:rPr>
              <w:t>07/01/2025</w:t>
            </w:r>
          </w:p>
        </w:tc>
      </w:tr>
      <w:tr w:rsidR="005126CD" w:rsidTr="005126CD">
        <w:trPr>
          <w:trHeight w:val="225"/>
        </w:trPr>
        <w:tc>
          <w:tcPr>
            <w:tcW w:w="2689" w:type="dxa"/>
            <w:hideMark/>
          </w:tcPr>
          <w:p w:rsidR="005126CD" w:rsidRDefault="005126CD">
            <w:pPr>
              <w:spacing w:line="252" w:lineRule="auto"/>
              <w:rPr>
                <w:rFonts w:ascii="Times New Roman" w:eastAsia="Times New Roman" w:hAnsi="Times New Roman" w:cs="Times New Roman"/>
                <w:b/>
              </w:rPr>
            </w:pPr>
            <w:r>
              <w:rPr>
                <w:rFonts w:ascii="Times New Roman" w:hAnsi="Times New Roman" w:cs="Times New Roman"/>
                <w:b/>
              </w:rPr>
              <w:t>SİRKÜLER SAYI</w:t>
            </w:r>
          </w:p>
        </w:tc>
        <w:tc>
          <w:tcPr>
            <w:tcW w:w="384" w:type="dxa"/>
            <w:hideMark/>
          </w:tcPr>
          <w:p w:rsidR="005126CD" w:rsidRDefault="005126CD">
            <w:pPr>
              <w:spacing w:line="252" w:lineRule="auto"/>
              <w:rPr>
                <w:rFonts w:ascii="Times New Roman" w:eastAsia="Times New Roman" w:hAnsi="Times New Roman" w:cs="Times New Roman"/>
                <w:b/>
              </w:rPr>
            </w:pPr>
            <w:r>
              <w:rPr>
                <w:b/>
              </w:rPr>
              <w:t>:</w:t>
            </w:r>
          </w:p>
        </w:tc>
        <w:tc>
          <w:tcPr>
            <w:tcW w:w="6608" w:type="dxa"/>
            <w:hideMark/>
          </w:tcPr>
          <w:p w:rsidR="005126CD" w:rsidRDefault="005126CD">
            <w:pPr>
              <w:spacing w:line="252" w:lineRule="auto"/>
              <w:rPr>
                <w:rFonts w:ascii="Times New Roman" w:eastAsia="Times New Roman" w:hAnsi="Times New Roman" w:cs="Times New Roman"/>
                <w:b/>
              </w:rPr>
            </w:pPr>
            <w:r>
              <w:rPr>
                <w:rFonts w:ascii="Times New Roman" w:hAnsi="Times New Roman" w:cs="Times New Roman"/>
                <w:b/>
              </w:rPr>
              <w:t>2025/012</w:t>
            </w:r>
          </w:p>
        </w:tc>
      </w:tr>
      <w:tr w:rsidR="005126CD" w:rsidTr="005126CD">
        <w:trPr>
          <w:trHeight w:val="642"/>
        </w:trPr>
        <w:tc>
          <w:tcPr>
            <w:tcW w:w="2689" w:type="dxa"/>
            <w:hideMark/>
          </w:tcPr>
          <w:p w:rsidR="005126CD" w:rsidRDefault="005126CD">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KONU</w:t>
            </w:r>
          </w:p>
        </w:tc>
        <w:tc>
          <w:tcPr>
            <w:tcW w:w="384" w:type="dxa"/>
            <w:hideMark/>
          </w:tcPr>
          <w:p w:rsidR="005126CD" w:rsidRDefault="005126CD">
            <w:pPr>
              <w:spacing w:line="252" w:lineRule="auto"/>
              <w:rPr>
                <w:rFonts w:ascii="Times New Roman" w:eastAsia="Times New Roman" w:hAnsi="Times New Roman" w:cs="Times New Roman"/>
                <w:b/>
                <w:sz w:val="24"/>
                <w:szCs w:val="24"/>
              </w:rPr>
            </w:pPr>
            <w:r>
              <w:rPr>
                <w:rFonts w:ascii="Times New Roman" w:hAnsi="Times New Roman" w:cs="Times New Roman"/>
                <w:b/>
                <w:sz w:val="24"/>
                <w:szCs w:val="24"/>
              </w:rPr>
              <w:t>:</w:t>
            </w:r>
          </w:p>
        </w:tc>
        <w:tc>
          <w:tcPr>
            <w:tcW w:w="6608" w:type="dxa"/>
            <w:vAlign w:val="center"/>
            <w:hideMark/>
          </w:tcPr>
          <w:p w:rsidR="005126CD" w:rsidRDefault="005126CD" w:rsidP="005126CD">
            <w:pPr>
              <w:jc w:val="both"/>
              <w:rPr>
                <w:rFonts w:ascii="Times New Roman" w:hAnsi="Times New Roman" w:cs="Times New Roman"/>
                <w:b/>
                <w:sz w:val="24"/>
                <w:szCs w:val="24"/>
              </w:rPr>
            </w:pPr>
            <w:r w:rsidRPr="005126CD">
              <w:rPr>
                <w:rFonts w:ascii="Times New Roman" w:hAnsi="Times New Roman" w:cs="Times New Roman"/>
                <w:b/>
                <w:sz w:val="24"/>
                <w:szCs w:val="24"/>
              </w:rPr>
              <w:t>Envanter Defteri E-Defter Olarak Tutulabilir</w:t>
            </w:r>
            <w:bookmarkStart w:id="0" w:name="_GoBack"/>
            <w:bookmarkEnd w:id="0"/>
          </w:p>
        </w:tc>
      </w:tr>
    </w:tbl>
    <w:p w:rsidR="005126CD" w:rsidRDefault="005126CD" w:rsidP="00544B5F">
      <w:pPr>
        <w:jc w:val="both"/>
        <w:rPr>
          <w:rFonts w:ascii="Times New Roman" w:hAnsi="Times New Roman" w:cs="Times New Roman"/>
          <w:sz w:val="24"/>
          <w:szCs w:val="24"/>
        </w:rPr>
      </w:pP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ÖZET:</w:t>
      </w: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Elektronik Defter Genel Tebliğinde değişiklik yapıldı.</w:t>
      </w: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w:t>
      </w:r>
      <w:proofErr w:type="gramStart"/>
      <w:r w:rsidRPr="00544B5F">
        <w:rPr>
          <w:rFonts w:ascii="Times New Roman" w:hAnsi="Times New Roman" w:cs="Times New Roman"/>
          <w:sz w:val="24"/>
          <w:szCs w:val="24"/>
        </w:rPr>
        <w:t>Vergi  Usul</w:t>
      </w:r>
      <w:proofErr w:type="gramEnd"/>
      <w:r w:rsidRPr="00544B5F">
        <w:rPr>
          <w:rFonts w:ascii="Times New Roman" w:hAnsi="Times New Roman" w:cs="Times New Roman"/>
          <w:sz w:val="24"/>
          <w:szCs w:val="24"/>
        </w:rPr>
        <w:t xml:space="preserve">  Kanunu’nun  172  ve  173  üncü maddeleri  kapsamında  defter  tutma yükümlülüğü  bulunmayan  dernek,  vakıf,  sendika,  oda,  birlik,  federasyon, konfederasyon gibi mükellefler ile kurumlar vergisinden muaf olan kooperatifler ve iflas kararının devamı müddetince iflas halinde olan mükelleflerin  e-Defter uygulamasına dâhil olma </w:t>
      </w:r>
      <w:proofErr w:type="spellStart"/>
      <w:r w:rsidRPr="00544B5F">
        <w:rPr>
          <w:rFonts w:ascii="Times New Roman" w:hAnsi="Times New Roman" w:cs="Times New Roman"/>
          <w:sz w:val="24"/>
          <w:szCs w:val="24"/>
        </w:rPr>
        <w:t>zorunluluğubulunmamaktadır</w:t>
      </w:r>
      <w:proofErr w:type="spellEnd"/>
      <w:r w:rsidRPr="00544B5F">
        <w:rPr>
          <w:rFonts w:ascii="Times New Roman" w:hAnsi="Times New Roman" w:cs="Times New Roman"/>
          <w:sz w:val="24"/>
          <w:szCs w:val="24"/>
        </w:rPr>
        <w:t>.</w:t>
      </w: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 xml:space="preserve">•Envanter </w:t>
      </w:r>
      <w:proofErr w:type="spellStart"/>
      <w:proofErr w:type="gramStart"/>
      <w:r w:rsidRPr="00544B5F">
        <w:rPr>
          <w:rFonts w:ascii="Times New Roman" w:hAnsi="Times New Roman" w:cs="Times New Roman"/>
          <w:sz w:val="24"/>
          <w:szCs w:val="24"/>
        </w:rPr>
        <w:t>defteri,ihtiyari</w:t>
      </w:r>
      <w:proofErr w:type="spellEnd"/>
      <w:proofErr w:type="gramEnd"/>
      <w:r w:rsidRPr="00544B5F">
        <w:rPr>
          <w:rFonts w:ascii="Times New Roman" w:hAnsi="Times New Roman" w:cs="Times New Roman"/>
          <w:sz w:val="24"/>
          <w:szCs w:val="24"/>
        </w:rPr>
        <w:t xml:space="preserve"> olarak elektronik defter şeklinde tutulabilecektir.  Ancak Gelir İdaresi, bazı mükellefleri zorunlu tutabilecektir. </w:t>
      </w: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 xml:space="preserve">•Elektronik ortamda tutulan envanter defteri için açılış onayı hesap döneminin ilk günü, kapanış onayı </w:t>
      </w:r>
      <w:proofErr w:type="gramStart"/>
      <w:r w:rsidRPr="00544B5F">
        <w:rPr>
          <w:rFonts w:ascii="Times New Roman" w:hAnsi="Times New Roman" w:cs="Times New Roman"/>
          <w:sz w:val="24"/>
          <w:szCs w:val="24"/>
        </w:rPr>
        <w:t>ise   hesap</w:t>
      </w:r>
      <w:proofErr w:type="gramEnd"/>
      <w:r w:rsidRPr="00544B5F">
        <w:rPr>
          <w:rFonts w:ascii="Times New Roman" w:hAnsi="Times New Roman" w:cs="Times New Roman"/>
          <w:sz w:val="24"/>
          <w:szCs w:val="24"/>
        </w:rPr>
        <w:t xml:space="preserve"> döneminin son günü alınmalıdır.</w:t>
      </w:r>
    </w:p>
    <w:p w:rsidR="00544B5F" w:rsidRPr="00544B5F" w:rsidRDefault="00544B5F" w:rsidP="00E47F47">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4B5F">
        <w:rPr>
          <w:rFonts w:ascii="Times New Roman" w:hAnsi="Times New Roman" w:cs="Times New Roman"/>
          <w:sz w:val="24"/>
          <w:szCs w:val="24"/>
        </w:rPr>
        <w:t xml:space="preserve">•    e-Defter uygulamasına, Dijital Vergi Dairesi veya e-Devlet Kapısı şifresinin temini suretiyle de başvurulabilecektir. </w:t>
      </w:r>
    </w:p>
    <w:p w:rsid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t>31/12/2024 tarihli ve 32769 sayılı Resmî Gazetede yayımlanan Elektronik Defter Genel Tebliği (</w:t>
      </w:r>
      <w:proofErr w:type="gramStart"/>
      <w:r w:rsidRPr="00544B5F">
        <w:rPr>
          <w:rFonts w:ascii="Times New Roman" w:hAnsi="Times New Roman" w:cs="Times New Roman"/>
          <w:sz w:val="24"/>
          <w:szCs w:val="24"/>
        </w:rPr>
        <w:t>Sıra  No</w:t>
      </w:r>
      <w:proofErr w:type="gramEnd"/>
      <w:r w:rsidRPr="00544B5F">
        <w:rPr>
          <w:rFonts w:ascii="Times New Roman" w:hAnsi="Times New Roman" w:cs="Times New Roman"/>
          <w:sz w:val="24"/>
          <w:szCs w:val="24"/>
        </w:rPr>
        <w:t>:  1)’</w:t>
      </w:r>
      <w:proofErr w:type="spellStart"/>
      <w:r w:rsidRPr="00544B5F">
        <w:rPr>
          <w:rFonts w:ascii="Times New Roman" w:hAnsi="Times New Roman" w:cs="Times New Roman"/>
          <w:sz w:val="24"/>
          <w:szCs w:val="24"/>
        </w:rPr>
        <w:t>nde</w:t>
      </w:r>
      <w:proofErr w:type="spellEnd"/>
      <w:r w:rsidRPr="00544B5F">
        <w:rPr>
          <w:rFonts w:ascii="Times New Roman" w:hAnsi="Times New Roman" w:cs="Times New Roman"/>
          <w:sz w:val="24"/>
          <w:szCs w:val="24"/>
        </w:rPr>
        <w:t xml:space="preserve">  Değişiklik  Yapılmasına  Dair  Tebliğ  (Sıra  No:  6) ile  Elektronik  defter uygulamasına ilişkin olarak bazı düzenlemelerde</w:t>
      </w:r>
    </w:p>
    <w:p w:rsidR="00544B5F" w:rsidRDefault="00544B5F" w:rsidP="00544B5F">
      <w:pPr>
        <w:jc w:val="both"/>
        <w:rPr>
          <w:rFonts w:ascii="Times New Roman" w:hAnsi="Times New Roman" w:cs="Times New Roman"/>
          <w:sz w:val="24"/>
          <w:szCs w:val="24"/>
        </w:rPr>
      </w:pPr>
      <w:proofErr w:type="gramStart"/>
      <w:r w:rsidRPr="00544B5F">
        <w:rPr>
          <w:rFonts w:ascii="Times New Roman" w:hAnsi="Times New Roman" w:cs="Times New Roman"/>
          <w:sz w:val="24"/>
          <w:szCs w:val="24"/>
        </w:rPr>
        <w:t>bulunulmuştur</w:t>
      </w:r>
      <w:proofErr w:type="gramEnd"/>
      <w:r w:rsidRPr="00544B5F">
        <w:rPr>
          <w:rFonts w:ascii="Times New Roman" w:hAnsi="Times New Roman" w:cs="Times New Roman"/>
          <w:sz w:val="24"/>
          <w:szCs w:val="24"/>
        </w:rPr>
        <w:t xml:space="preserve">. </w:t>
      </w:r>
    </w:p>
    <w:p w:rsid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t>1.  Envanter defterinin ihtiyari olarak e-Defter olarak tutulması mümkündür.</w:t>
      </w:r>
    </w:p>
    <w:p w:rsidR="00544B5F" w:rsidRP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t xml:space="preserve">2. Başkanlık faaliyet konusu, mükellefiyet süresi, vergi, şirket veya mükellefiyet türü, aktif büyüklüğü, öz sermaye büyüklüğü, brüt satış hasılatı ve sektör gibi kriterleri ayrı ayrı veya birlikte dikkate alarak edefter.gov.tr adresinde yayımlanacak duyuru ile </w:t>
      </w:r>
      <w:proofErr w:type="gramStart"/>
      <w:r w:rsidRPr="00544B5F">
        <w:rPr>
          <w:rFonts w:ascii="Times New Roman" w:hAnsi="Times New Roman" w:cs="Times New Roman"/>
          <w:sz w:val="24"/>
          <w:szCs w:val="24"/>
        </w:rPr>
        <w:t>envanter</w:t>
      </w:r>
      <w:proofErr w:type="gramEnd"/>
      <w:r w:rsidRPr="00544B5F">
        <w:rPr>
          <w:rFonts w:ascii="Times New Roman" w:hAnsi="Times New Roman" w:cs="Times New Roman"/>
          <w:sz w:val="24"/>
          <w:szCs w:val="24"/>
        </w:rPr>
        <w:t xml:space="preserve"> defterinin e-Defter olarak tutulmasına ilişkin zorunluluk getirmeye yetkili kılınmıştır.</w:t>
      </w:r>
    </w:p>
    <w:p w:rsidR="00544B5F" w:rsidRDefault="00544B5F" w:rsidP="00544B5F">
      <w:pPr>
        <w:jc w:val="both"/>
        <w:rPr>
          <w:rFonts w:ascii="Times New Roman" w:hAnsi="Times New Roman" w:cs="Times New Roman"/>
          <w:sz w:val="24"/>
          <w:szCs w:val="24"/>
        </w:rPr>
      </w:pPr>
      <w:r>
        <w:rPr>
          <w:rFonts w:ascii="Times New Roman" w:hAnsi="Times New Roman" w:cs="Times New Roman"/>
          <w:sz w:val="24"/>
          <w:szCs w:val="24"/>
        </w:rPr>
        <w:t xml:space="preserve">3. </w:t>
      </w:r>
      <w:r w:rsidRPr="00544B5F">
        <w:rPr>
          <w:rFonts w:ascii="Times New Roman" w:hAnsi="Times New Roman" w:cs="Times New Roman"/>
          <w:sz w:val="24"/>
          <w:szCs w:val="24"/>
        </w:rPr>
        <w:t xml:space="preserve">Açılış onayı, </w:t>
      </w:r>
      <w:proofErr w:type="gramStart"/>
      <w:r w:rsidRPr="00544B5F">
        <w:rPr>
          <w:rFonts w:ascii="Times New Roman" w:hAnsi="Times New Roman" w:cs="Times New Roman"/>
          <w:sz w:val="24"/>
          <w:szCs w:val="24"/>
        </w:rPr>
        <w:t>envanter</w:t>
      </w:r>
      <w:proofErr w:type="gramEnd"/>
      <w:r w:rsidRPr="00544B5F">
        <w:rPr>
          <w:rFonts w:ascii="Times New Roman" w:hAnsi="Times New Roman" w:cs="Times New Roman"/>
          <w:sz w:val="24"/>
          <w:szCs w:val="24"/>
        </w:rPr>
        <w:t xml:space="preserve"> defteri için</w:t>
      </w:r>
      <w:r w:rsidR="00523E78">
        <w:rPr>
          <w:rFonts w:ascii="Times New Roman" w:hAnsi="Times New Roman" w:cs="Times New Roman"/>
          <w:sz w:val="24"/>
          <w:szCs w:val="24"/>
        </w:rPr>
        <w:t xml:space="preserve"> </w:t>
      </w:r>
      <w:r w:rsidRPr="00544B5F">
        <w:rPr>
          <w:rFonts w:ascii="Times New Roman" w:hAnsi="Times New Roman" w:cs="Times New Roman"/>
          <w:sz w:val="24"/>
          <w:szCs w:val="24"/>
        </w:rPr>
        <w:t>hesap döneminin ilk günü alınmalıdır.</w:t>
      </w:r>
    </w:p>
    <w:p w:rsid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lastRenderedPageBreak/>
        <w:t xml:space="preserve">4. Kapanış onayı, </w:t>
      </w:r>
      <w:proofErr w:type="gramStart"/>
      <w:r w:rsidRPr="00544B5F">
        <w:rPr>
          <w:rFonts w:ascii="Times New Roman" w:hAnsi="Times New Roman" w:cs="Times New Roman"/>
          <w:sz w:val="24"/>
          <w:szCs w:val="24"/>
        </w:rPr>
        <w:t>envanter</w:t>
      </w:r>
      <w:proofErr w:type="gramEnd"/>
      <w:r w:rsidRPr="00544B5F">
        <w:rPr>
          <w:rFonts w:ascii="Times New Roman" w:hAnsi="Times New Roman" w:cs="Times New Roman"/>
          <w:sz w:val="24"/>
          <w:szCs w:val="24"/>
        </w:rPr>
        <w:t xml:space="preserve"> defteri için</w:t>
      </w:r>
      <w:r w:rsidR="00523E78">
        <w:rPr>
          <w:rFonts w:ascii="Times New Roman" w:hAnsi="Times New Roman" w:cs="Times New Roman"/>
          <w:sz w:val="24"/>
          <w:szCs w:val="24"/>
        </w:rPr>
        <w:t xml:space="preserve"> </w:t>
      </w:r>
      <w:r w:rsidRPr="00544B5F">
        <w:rPr>
          <w:rFonts w:ascii="Times New Roman" w:hAnsi="Times New Roman" w:cs="Times New Roman"/>
          <w:sz w:val="24"/>
          <w:szCs w:val="24"/>
        </w:rPr>
        <w:t>hesap döneminin son</w:t>
      </w:r>
      <w:r w:rsidR="00523E78">
        <w:rPr>
          <w:rFonts w:ascii="Times New Roman" w:hAnsi="Times New Roman" w:cs="Times New Roman"/>
          <w:sz w:val="24"/>
          <w:szCs w:val="24"/>
        </w:rPr>
        <w:t xml:space="preserve"> </w:t>
      </w:r>
      <w:r w:rsidRPr="00544B5F">
        <w:rPr>
          <w:rFonts w:ascii="Times New Roman" w:hAnsi="Times New Roman" w:cs="Times New Roman"/>
          <w:sz w:val="24"/>
          <w:szCs w:val="24"/>
        </w:rPr>
        <w:t>günü alınmalıdır.</w:t>
      </w:r>
    </w:p>
    <w:p w:rsid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t xml:space="preserve">5. Vergi Usul Kanununun 172 ve 173 üncü maddeleri gereğince defter tutmakla yükümlü olan dernek ve vakıfların iktisadi işletmelerinden bilanço esasına göre defter tutanların e-Defter uygulamasına dâhil olmaları zorunludur. Diğer taraftan, söz konusu maddeler kapsamında defter tutma yükümlülüğü bulunmayan dernek, vakıf, sendika, oda, birlik, federasyon,  </w:t>
      </w:r>
      <w:proofErr w:type="gramStart"/>
      <w:r w:rsidRPr="00544B5F">
        <w:rPr>
          <w:rFonts w:ascii="Times New Roman" w:hAnsi="Times New Roman" w:cs="Times New Roman"/>
          <w:sz w:val="24"/>
          <w:szCs w:val="24"/>
        </w:rPr>
        <w:t>konfederasyon  gibi</w:t>
      </w:r>
      <w:proofErr w:type="gramEnd"/>
      <w:r w:rsidRPr="00544B5F">
        <w:rPr>
          <w:rFonts w:ascii="Times New Roman" w:hAnsi="Times New Roman" w:cs="Times New Roman"/>
          <w:sz w:val="24"/>
          <w:szCs w:val="24"/>
        </w:rPr>
        <w:t xml:space="preserve">  mükellefler  ile  kurumlar  vergisinden  muaf  olan kooperatifler ve iflas kararının devamı müddetince iflas halinde olan mükelleflerin e-Defter uygulamasına dahil olma zorunluluğu bulunmamaktadır.</w:t>
      </w:r>
    </w:p>
    <w:p w:rsidR="00544B5F" w:rsidRDefault="00544B5F" w:rsidP="00544B5F">
      <w:pPr>
        <w:jc w:val="both"/>
        <w:rPr>
          <w:rFonts w:ascii="Times New Roman" w:hAnsi="Times New Roman" w:cs="Times New Roman"/>
          <w:sz w:val="24"/>
          <w:szCs w:val="24"/>
        </w:rPr>
      </w:pPr>
      <w:r w:rsidRPr="00544B5F">
        <w:rPr>
          <w:rFonts w:ascii="Times New Roman" w:hAnsi="Times New Roman" w:cs="Times New Roman"/>
          <w:sz w:val="24"/>
          <w:szCs w:val="24"/>
        </w:rPr>
        <w:t xml:space="preserve">6.  e-Defter uygulamasına Nitelikli Elektronik Sertifika (NES) veya Mali </w:t>
      </w:r>
      <w:proofErr w:type="spellStart"/>
      <w:r w:rsidRPr="00544B5F">
        <w:rPr>
          <w:rFonts w:ascii="Times New Roman" w:hAnsi="Times New Roman" w:cs="Times New Roman"/>
          <w:sz w:val="24"/>
          <w:szCs w:val="24"/>
        </w:rPr>
        <w:t>Mühüre</w:t>
      </w:r>
      <w:proofErr w:type="spellEnd"/>
      <w:r w:rsidR="00523E78">
        <w:rPr>
          <w:rFonts w:ascii="Times New Roman" w:hAnsi="Times New Roman" w:cs="Times New Roman"/>
          <w:sz w:val="24"/>
          <w:szCs w:val="24"/>
        </w:rPr>
        <w:t xml:space="preserve"> </w:t>
      </w:r>
      <w:r w:rsidRPr="00544B5F">
        <w:rPr>
          <w:rFonts w:ascii="Times New Roman" w:hAnsi="Times New Roman" w:cs="Times New Roman"/>
          <w:sz w:val="24"/>
          <w:szCs w:val="24"/>
        </w:rPr>
        <w:t>ilave olarak Dijital Vergi Dairesi veya e-Devlet Kapısı şifresi ile başvurulabilecektir.</w:t>
      </w:r>
    </w:p>
    <w:p w:rsidR="00353A65" w:rsidRDefault="00353A65" w:rsidP="00544B5F">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Kaynak:TURMOB</w:t>
      </w:r>
      <w:proofErr w:type="spellEnd"/>
      <w:proofErr w:type="gramEnd"/>
    </w:p>
    <w:p w:rsidR="00523E78" w:rsidRDefault="00523E78" w:rsidP="00544B5F">
      <w:pPr>
        <w:jc w:val="both"/>
        <w:rPr>
          <w:rFonts w:ascii="Times New Roman" w:hAnsi="Times New Roman" w:cs="Times New Roman"/>
          <w:sz w:val="24"/>
          <w:szCs w:val="24"/>
        </w:rPr>
      </w:pPr>
      <w:r>
        <w:rPr>
          <w:rFonts w:ascii="Times New Roman" w:hAnsi="Times New Roman" w:cs="Times New Roman"/>
          <w:sz w:val="24"/>
          <w:szCs w:val="24"/>
        </w:rPr>
        <w:t>Saygılarımızla</w:t>
      </w:r>
    </w:p>
    <w:p w:rsidR="00523E78" w:rsidRDefault="00523E78" w:rsidP="00544B5F">
      <w:pPr>
        <w:jc w:val="both"/>
        <w:rPr>
          <w:rFonts w:ascii="Times New Roman" w:hAnsi="Times New Roman" w:cs="Times New Roman"/>
          <w:sz w:val="24"/>
          <w:szCs w:val="24"/>
        </w:rPr>
      </w:pPr>
      <w:r>
        <w:rPr>
          <w:rFonts w:ascii="Times New Roman" w:hAnsi="Times New Roman" w:cs="Times New Roman"/>
          <w:sz w:val="24"/>
          <w:szCs w:val="24"/>
        </w:rPr>
        <w:t xml:space="preserve">Destek YMM </w:t>
      </w:r>
      <w:proofErr w:type="spellStart"/>
      <w:r>
        <w:rPr>
          <w:rFonts w:ascii="Times New Roman" w:hAnsi="Times New Roman" w:cs="Times New Roman"/>
          <w:sz w:val="24"/>
          <w:szCs w:val="24"/>
        </w:rPr>
        <w:t>Ltd.Şti</w:t>
      </w:r>
      <w:proofErr w:type="spellEnd"/>
      <w:r>
        <w:rPr>
          <w:rFonts w:ascii="Times New Roman" w:hAnsi="Times New Roman" w:cs="Times New Roman"/>
          <w:sz w:val="24"/>
          <w:szCs w:val="24"/>
        </w:rPr>
        <w:t xml:space="preserve">. </w:t>
      </w:r>
    </w:p>
    <w:p w:rsidR="00544B5F" w:rsidRDefault="00544B5F" w:rsidP="00544B5F">
      <w:pPr>
        <w:jc w:val="both"/>
        <w:rPr>
          <w:rFonts w:ascii="Times New Roman" w:hAnsi="Times New Roman" w:cs="Times New Roman"/>
          <w:sz w:val="24"/>
          <w:szCs w:val="24"/>
        </w:rPr>
      </w:pPr>
    </w:p>
    <w:sectPr w:rsidR="00544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34"/>
    <w:rsid w:val="00353A65"/>
    <w:rsid w:val="005126CD"/>
    <w:rsid w:val="00523E78"/>
    <w:rsid w:val="00544B5F"/>
    <w:rsid w:val="006C7A34"/>
    <w:rsid w:val="00E47F47"/>
    <w:rsid w:val="00EC4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1F2B"/>
  <w15:chartTrackingRefBased/>
  <w15:docId w15:val="{F7A03A30-EE38-4C3B-8C7B-A179DE3A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1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MD-User</dc:creator>
  <cp:keywords/>
  <dc:description/>
  <cp:lastModifiedBy>Sinan</cp:lastModifiedBy>
  <cp:revision>6</cp:revision>
  <dcterms:created xsi:type="dcterms:W3CDTF">2025-01-06T13:29:00Z</dcterms:created>
  <dcterms:modified xsi:type="dcterms:W3CDTF">2025-01-09T05:58:00Z</dcterms:modified>
</cp:coreProperties>
</file>